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35B4D039" w:rsidR="008E5B03" w:rsidRDefault="001B24DE" w:rsidP="001B24DE">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D435CE">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5245ABEE" w14:textId="6CD8B3ED" w:rsidR="001B24DE" w:rsidRPr="003B6A89" w:rsidRDefault="001B24DE" w:rsidP="001B24DE">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D435CE">
        <w:rPr>
          <w:rFonts w:ascii="Book Antiqua" w:hAnsi="Book Antiqua" w:cstheme="minorHAnsi"/>
          <w:sz w:val="24"/>
          <w:szCs w:val="24"/>
        </w:rPr>
        <w:t>24</w:t>
      </w:r>
      <w:r>
        <w:rPr>
          <w:rFonts w:ascii="Book Antiqua" w:hAnsi="Book Antiqua" w:cstheme="minorHAnsi"/>
          <w:sz w:val="24"/>
          <w:szCs w:val="24"/>
        </w:rPr>
        <w:t>/</w:t>
      </w:r>
      <w:r w:rsidR="00C72C50">
        <w:rPr>
          <w:rFonts w:ascii="Book Antiqua" w:hAnsi="Book Antiqua" w:cstheme="minorHAnsi"/>
          <w:sz w:val="24"/>
          <w:szCs w:val="24"/>
        </w:rPr>
        <w:t>1817</w:t>
      </w:r>
      <w:bookmarkStart w:id="0" w:name="_GoBack"/>
      <w:bookmarkEnd w:id="0"/>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FBA97D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4E8F31BB"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proofErr w:type="spellStart"/>
      <w:r w:rsidR="00AC0B76">
        <w:rPr>
          <w:rFonts w:ascii="Book Antiqua" w:hAnsi="Book Antiqua"/>
          <w:bCs/>
          <w:i/>
          <w:sz w:val="24"/>
          <w:szCs w:val="24"/>
          <w:lang w:val="en-US"/>
        </w:rPr>
        <w:t>Mr</w:t>
      </w:r>
      <w:proofErr w:type="spellEnd"/>
      <w:r w:rsidR="00AC0B76">
        <w:rPr>
          <w:rFonts w:ascii="Book Antiqua" w:hAnsi="Book Antiqua"/>
          <w:bCs/>
          <w:i/>
          <w:sz w:val="24"/>
          <w:szCs w:val="24"/>
          <w:lang w:val="en-US"/>
        </w:rPr>
        <w:t xml:space="preserve"> </w:t>
      </w:r>
      <w:proofErr w:type="spellStart"/>
      <w:r w:rsidR="00B967F7">
        <w:rPr>
          <w:rFonts w:ascii="Book Antiqua" w:hAnsi="Book Antiqua"/>
          <w:bCs/>
          <w:i/>
          <w:sz w:val="24"/>
          <w:szCs w:val="24"/>
          <w:lang w:val="en-US"/>
        </w:rPr>
        <w:t>Asitananda</w:t>
      </w:r>
      <w:proofErr w:type="spellEnd"/>
      <w:r w:rsidR="00B967F7">
        <w:rPr>
          <w:rFonts w:ascii="Book Antiqua" w:hAnsi="Book Antiqua"/>
          <w:bCs/>
          <w:i/>
          <w:sz w:val="24"/>
          <w:szCs w:val="24"/>
          <w:lang w:val="en-US"/>
        </w:rPr>
        <w:t xml:space="preserve"> Biswal</w:t>
      </w:r>
    </w:p>
    <w:p w14:paraId="313989E6" w14:textId="77777777" w:rsidR="00BD6D1F" w:rsidRDefault="00BD6D1F" w:rsidP="00BD6D1F">
      <w:pPr>
        <w:jc w:val="both"/>
        <w:rPr>
          <w:rFonts w:ascii="Book Antiqua" w:hAnsi="Book Antiqua"/>
          <w:bCs/>
          <w:sz w:val="24"/>
          <w:szCs w:val="24"/>
          <w:lang w:val="en-US"/>
        </w:rPr>
      </w:pPr>
    </w:p>
    <w:p w14:paraId="783E6608" w14:textId="4034DB7E" w:rsidR="00BD6D1F" w:rsidRDefault="00BD6D1F" w:rsidP="00BD6D1F">
      <w:pPr>
        <w:jc w:val="both"/>
        <w:rPr>
          <w:rFonts w:ascii="Book Antiqua" w:hAnsi="Book Antiqua"/>
          <w:bCs/>
          <w:sz w:val="24"/>
          <w:szCs w:val="24"/>
          <w:lang w:val="en-US"/>
        </w:rPr>
      </w:pPr>
      <w:r>
        <w:rPr>
          <w:rFonts w:ascii="Book Antiqua" w:hAnsi="Book Antiqua"/>
          <w:bCs/>
          <w:sz w:val="24"/>
          <w:szCs w:val="24"/>
          <w:lang w:val="en-US"/>
        </w:rPr>
        <w:t>We note the objections raised on our ARR. We note that a large number of objections are raised on the violation/</w:t>
      </w:r>
      <w:proofErr w:type="spellStart"/>
      <w:proofErr w:type="gramStart"/>
      <w:r>
        <w:rPr>
          <w:rFonts w:ascii="Book Antiqua" w:hAnsi="Book Antiqua"/>
          <w:bCs/>
          <w:sz w:val="24"/>
          <w:szCs w:val="24"/>
          <w:lang w:val="en-US"/>
        </w:rPr>
        <w:t>non compliance</w:t>
      </w:r>
      <w:proofErr w:type="spellEnd"/>
      <w:proofErr w:type="gramEnd"/>
      <w:r>
        <w:rPr>
          <w:rFonts w:ascii="Book Antiqua" w:hAnsi="Book Antiqua"/>
          <w:bCs/>
          <w:sz w:val="24"/>
          <w:szCs w:val="24"/>
          <w:lang w:val="en-US"/>
        </w:rPr>
        <w:t xml:space="preserve"> of Supply Code Regulations of the Hon’ble Commission. Some of the objections are related to all the </w:t>
      </w:r>
      <w:proofErr w:type="spellStart"/>
      <w:r>
        <w:rPr>
          <w:rFonts w:ascii="Book Antiqua" w:hAnsi="Book Antiqua"/>
          <w:bCs/>
          <w:sz w:val="24"/>
          <w:szCs w:val="24"/>
          <w:lang w:val="en-US"/>
        </w:rPr>
        <w:t>discoms</w:t>
      </w:r>
      <w:proofErr w:type="spellEnd"/>
      <w:r>
        <w:rPr>
          <w:rFonts w:ascii="Book Antiqua" w:hAnsi="Book Antiqua"/>
          <w:bCs/>
          <w:sz w:val="24"/>
          <w:szCs w:val="24"/>
          <w:lang w:val="en-US"/>
        </w:rPr>
        <w:t xml:space="preserve"> together. </w:t>
      </w:r>
    </w:p>
    <w:p w14:paraId="46D5497D" w14:textId="7F711CA5" w:rsidR="00596A03" w:rsidRDefault="00596A03" w:rsidP="00BD6D1F">
      <w:pPr>
        <w:jc w:val="both"/>
        <w:rPr>
          <w:rFonts w:ascii="Book Antiqua" w:hAnsi="Book Antiqua"/>
          <w:bCs/>
          <w:sz w:val="24"/>
          <w:szCs w:val="24"/>
          <w:lang w:val="en-US"/>
        </w:rPr>
      </w:pPr>
    </w:p>
    <w:p w14:paraId="3164D6C9" w14:textId="2BD2806B" w:rsidR="00596A03" w:rsidRDefault="00596A03" w:rsidP="00BD6D1F">
      <w:pPr>
        <w:jc w:val="both"/>
        <w:rPr>
          <w:rFonts w:ascii="Book Antiqua" w:hAnsi="Book Antiqua"/>
          <w:bCs/>
          <w:sz w:val="24"/>
          <w:szCs w:val="24"/>
          <w:lang w:val="en-US"/>
        </w:rPr>
      </w:pPr>
      <w:r>
        <w:rPr>
          <w:rFonts w:ascii="Book Antiqua" w:hAnsi="Book Antiqua"/>
          <w:bCs/>
          <w:sz w:val="24"/>
          <w:szCs w:val="24"/>
          <w:lang w:val="en-US"/>
        </w:rPr>
        <w:t>We are in the Appendix providing the replies to the queries raised on the ARR submission.</w:t>
      </w:r>
    </w:p>
    <w:p w14:paraId="1D00F8FA" w14:textId="49EFC375" w:rsidR="00BD6D1F" w:rsidRDefault="00BD6D1F" w:rsidP="00BD6D1F">
      <w:pPr>
        <w:jc w:val="both"/>
        <w:rPr>
          <w:rFonts w:ascii="Book Antiqua" w:hAnsi="Book Antiqua"/>
          <w:bCs/>
          <w:sz w:val="24"/>
          <w:szCs w:val="24"/>
          <w:lang w:val="en-US"/>
        </w:rPr>
      </w:pPr>
      <w:r>
        <w:rPr>
          <w:rFonts w:ascii="Book Antiqua" w:hAnsi="Book Antiqua"/>
          <w:bCs/>
          <w:sz w:val="24"/>
          <w:szCs w:val="24"/>
          <w:lang w:val="en-US"/>
        </w:rPr>
        <w:t xml:space="preserve">We are thankful for bringing to our notice, the non-compliance However, we wish to submit to the Hon’ble Commission that the objections raised are not related to the ARR filings made and we may not be able to provide a suitable reply in the present submission. </w:t>
      </w:r>
    </w:p>
    <w:p w14:paraId="74458552" w14:textId="41917C92" w:rsidR="00BD6D1F" w:rsidRDefault="00BD6D1F" w:rsidP="00BD6D1F">
      <w:pPr>
        <w:jc w:val="both"/>
        <w:rPr>
          <w:rFonts w:ascii="Book Antiqua" w:hAnsi="Book Antiqua"/>
          <w:bCs/>
          <w:sz w:val="24"/>
          <w:szCs w:val="24"/>
          <w:lang w:val="en-US"/>
        </w:rPr>
      </w:pPr>
      <w:r>
        <w:rPr>
          <w:rFonts w:ascii="Book Antiqua" w:hAnsi="Book Antiqua"/>
          <w:bCs/>
          <w:sz w:val="24"/>
          <w:szCs w:val="24"/>
          <w:lang w:val="en-US"/>
        </w:rPr>
        <w:t xml:space="preserve">At the same time while acknowledging the concerns raised, we request the objector to bring to our notice specific cases to enable us to take appropriate action in this regard. We request that such concerns be addressed to our Chief Commercial </w:t>
      </w:r>
      <w:proofErr w:type="gramStart"/>
      <w:r>
        <w:rPr>
          <w:rFonts w:ascii="Book Antiqua" w:hAnsi="Book Antiqua"/>
          <w:bCs/>
          <w:sz w:val="24"/>
          <w:szCs w:val="24"/>
          <w:lang w:val="en-US"/>
        </w:rPr>
        <w:t>Officer ,</w:t>
      </w:r>
      <w:proofErr w:type="gramEnd"/>
      <w:r>
        <w:rPr>
          <w:rFonts w:ascii="Book Antiqua" w:hAnsi="Book Antiqua"/>
          <w:bCs/>
          <w:sz w:val="24"/>
          <w:szCs w:val="24"/>
          <w:lang w:val="en-US"/>
        </w:rPr>
        <w:t xml:space="preserve"> TPSODL</w:t>
      </w:r>
    </w:p>
    <w:p w14:paraId="1479F6F5" w14:textId="1AE43794" w:rsidR="00596A03" w:rsidRDefault="00596A03" w:rsidP="00BD6D1F">
      <w:pPr>
        <w:jc w:val="both"/>
        <w:rPr>
          <w:rFonts w:ascii="Book Antiqua" w:hAnsi="Book Antiqua"/>
          <w:bCs/>
          <w:sz w:val="24"/>
          <w:szCs w:val="24"/>
          <w:lang w:val="en-US"/>
        </w:rPr>
      </w:pPr>
    </w:p>
    <w:p w14:paraId="58AB8372" w14:textId="43A329A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w:t>
      </w:r>
      <w:r w:rsidR="00BD6D1F">
        <w:rPr>
          <w:rFonts w:ascii="Book Antiqua" w:hAnsi="Book Antiqua"/>
          <w:bCs/>
          <w:sz w:val="24"/>
          <w:szCs w:val="24"/>
          <w:lang w:val="en-US"/>
        </w:rPr>
        <w:t>our reply is</w:t>
      </w:r>
      <w:r>
        <w:rPr>
          <w:rFonts w:ascii="Book Antiqua" w:hAnsi="Book Antiqua"/>
          <w:bCs/>
          <w:sz w:val="24"/>
          <w:szCs w:val="24"/>
          <w:lang w:val="en-US"/>
        </w:rPr>
        <w:t xml:space="preserve"> in order</w:t>
      </w:r>
    </w:p>
    <w:p w14:paraId="5AB96D85" w14:textId="7A46596D" w:rsidR="003B6A89" w:rsidRDefault="003B6A89" w:rsidP="00E84959">
      <w:pPr>
        <w:jc w:val="both"/>
        <w:rPr>
          <w:rFonts w:ascii="Book Antiqua" w:hAnsi="Book Antiqua"/>
          <w:bCs/>
          <w:sz w:val="24"/>
          <w:szCs w:val="24"/>
          <w:lang w:val="en-US"/>
        </w:rPr>
      </w:pPr>
    </w:p>
    <w:p w14:paraId="7E320C98" w14:textId="77777777" w:rsidR="00BA5F6C" w:rsidRDefault="00BA5F6C"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E7E3E94" w14:textId="287A16CD" w:rsidR="003B6A89" w:rsidRDefault="00361899" w:rsidP="00E84959">
      <w:pPr>
        <w:jc w:val="both"/>
        <w:rPr>
          <w:rFonts w:ascii="Book Antiqua" w:hAnsi="Book Antiqua"/>
          <w:bCs/>
          <w:sz w:val="24"/>
          <w:szCs w:val="24"/>
          <w:lang w:val="en-US"/>
        </w:rPr>
      </w:pPr>
      <w:r>
        <w:rPr>
          <w:noProof/>
        </w:rPr>
        <w:drawing>
          <wp:inline distT="0" distB="0" distL="0" distR="0" wp14:anchorId="6EC98286" wp14:editId="43A13688">
            <wp:extent cx="1556425" cy="770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126FC6B4" w14:textId="4519A874"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Cc: </w:t>
      </w:r>
      <w:proofErr w:type="spellStart"/>
      <w:r w:rsidR="00AC0B76">
        <w:rPr>
          <w:rFonts w:ascii="Book Antiqua" w:hAnsi="Book Antiqua"/>
          <w:bCs/>
          <w:sz w:val="24"/>
          <w:szCs w:val="24"/>
          <w:lang w:val="en-US"/>
        </w:rPr>
        <w:t>Mr</w:t>
      </w:r>
      <w:proofErr w:type="spellEnd"/>
      <w:r w:rsidR="00AC0B76">
        <w:rPr>
          <w:rFonts w:ascii="Book Antiqua" w:hAnsi="Book Antiqua"/>
          <w:bCs/>
          <w:sz w:val="24"/>
          <w:szCs w:val="24"/>
          <w:lang w:val="en-US"/>
        </w:rPr>
        <w:t xml:space="preserve"> </w:t>
      </w:r>
      <w:proofErr w:type="spellStart"/>
      <w:r w:rsidR="00596A03">
        <w:rPr>
          <w:rFonts w:ascii="Book Antiqua" w:hAnsi="Book Antiqua"/>
          <w:bCs/>
          <w:sz w:val="24"/>
          <w:szCs w:val="24"/>
          <w:lang w:val="en-US"/>
        </w:rPr>
        <w:t>Asitananda</w:t>
      </w:r>
      <w:proofErr w:type="spellEnd"/>
      <w:r w:rsidR="00AC0B76">
        <w:rPr>
          <w:rFonts w:ascii="Book Antiqua" w:hAnsi="Book Antiqua"/>
          <w:bCs/>
          <w:sz w:val="24"/>
          <w:szCs w:val="24"/>
          <w:lang w:val="en-US"/>
        </w:rPr>
        <w:t xml:space="preserve"> </w:t>
      </w:r>
      <w:r w:rsidR="00596A03">
        <w:rPr>
          <w:rFonts w:ascii="Book Antiqua" w:hAnsi="Book Antiqua"/>
          <w:bCs/>
          <w:sz w:val="24"/>
          <w:szCs w:val="24"/>
          <w:lang w:val="en-US"/>
        </w:rPr>
        <w:t>Biswal</w:t>
      </w:r>
      <w:r w:rsidR="00BD6D1F">
        <w:rPr>
          <w:rFonts w:ascii="Book Antiqua" w:hAnsi="Book Antiqua"/>
          <w:bCs/>
          <w:sz w:val="24"/>
          <w:szCs w:val="24"/>
          <w:lang w:val="en-US"/>
        </w:rPr>
        <w:t xml:space="preserve"> </w:t>
      </w:r>
    </w:p>
    <w:p w14:paraId="62F348AC" w14:textId="6277C00A" w:rsidR="003B6A89" w:rsidRDefault="00596A03" w:rsidP="003B6A89">
      <w:pPr>
        <w:spacing w:after="0"/>
        <w:jc w:val="both"/>
        <w:rPr>
          <w:rFonts w:ascii="Book Antiqua" w:hAnsi="Book Antiqua"/>
          <w:bCs/>
          <w:sz w:val="24"/>
          <w:szCs w:val="24"/>
          <w:lang w:val="en-US"/>
        </w:rPr>
      </w:pPr>
      <w:r>
        <w:rPr>
          <w:rFonts w:ascii="Book Antiqua" w:hAnsi="Book Antiqua"/>
          <w:bCs/>
          <w:sz w:val="24"/>
          <w:szCs w:val="24"/>
          <w:lang w:val="en-US"/>
        </w:rPr>
        <w:t xml:space="preserve">Secretary </w:t>
      </w:r>
      <w:proofErr w:type="spellStart"/>
      <w:r>
        <w:rPr>
          <w:rFonts w:ascii="Book Antiqua" w:hAnsi="Book Antiqua"/>
          <w:bCs/>
          <w:sz w:val="24"/>
          <w:szCs w:val="24"/>
          <w:lang w:val="en-US"/>
        </w:rPr>
        <w:t>Vyasanagar</w:t>
      </w:r>
      <w:proofErr w:type="spellEnd"/>
      <w:r>
        <w:rPr>
          <w:rFonts w:ascii="Book Antiqua" w:hAnsi="Book Antiqua"/>
          <w:bCs/>
          <w:sz w:val="24"/>
          <w:szCs w:val="24"/>
          <w:lang w:val="en-US"/>
        </w:rPr>
        <w:t xml:space="preserve"> </w:t>
      </w:r>
      <w:proofErr w:type="spellStart"/>
      <w:r>
        <w:rPr>
          <w:rFonts w:ascii="Book Antiqua" w:hAnsi="Book Antiqua"/>
          <w:bCs/>
          <w:sz w:val="24"/>
          <w:szCs w:val="24"/>
          <w:lang w:val="en-US"/>
        </w:rPr>
        <w:t>Barniak</w:t>
      </w:r>
      <w:proofErr w:type="spellEnd"/>
      <w:r>
        <w:rPr>
          <w:rFonts w:ascii="Book Antiqua" w:hAnsi="Book Antiqua"/>
          <w:bCs/>
          <w:sz w:val="24"/>
          <w:szCs w:val="24"/>
          <w:lang w:val="en-US"/>
        </w:rPr>
        <w:t xml:space="preserve"> Sangha</w:t>
      </w:r>
    </w:p>
    <w:p w14:paraId="0CB80172" w14:textId="3FC6D595" w:rsidR="00596A03" w:rsidRDefault="00596A03" w:rsidP="003B6A89">
      <w:pPr>
        <w:spacing w:after="0"/>
        <w:jc w:val="both"/>
        <w:rPr>
          <w:rFonts w:ascii="Book Antiqua" w:hAnsi="Book Antiqua"/>
          <w:bCs/>
          <w:sz w:val="24"/>
          <w:szCs w:val="24"/>
          <w:lang w:val="en-US"/>
        </w:rPr>
      </w:pPr>
      <w:proofErr w:type="spellStart"/>
      <w:r>
        <w:rPr>
          <w:rFonts w:ascii="Book Antiqua" w:hAnsi="Book Antiqua"/>
          <w:bCs/>
          <w:sz w:val="24"/>
          <w:szCs w:val="24"/>
          <w:lang w:val="en-US"/>
        </w:rPr>
        <w:t>Jajpur</w:t>
      </w:r>
      <w:proofErr w:type="spellEnd"/>
      <w:r>
        <w:rPr>
          <w:rFonts w:ascii="Book Antiqua" w:hAnsi="Book Antiqua"/>
          <w:bCs/>
          <w:sz w:val="24"/>
          <w:szCs w:val="24"/>
          <w:lang w:val="en-US"/>
        </w:rPr>
        <w:t xml:space="preserve"> Road</w:t>
      </w:r>
    </w:p>
    <w:p w14:paraId="4EAA7CF2" w14:textId="270F302D" w:rsidR="003B6A89" w:rsidRDefault="00BD6D1F" w:rsidP="003B6A89">
      <w:pPr>
        <w:spacing w:after="0"/>
        <w:jc w:val="both"/>
        <w:rPr>
          <w:rFonts w:ascii="Book Antiqua" w:hAnsi="Book Antiqua"/>
          <w:bCs/>
          <w:sz w:val="24"/>
          <w:szCs w:val="24"/>
          <w:lang w:val="en-US"/>
        </w:rPr>
      </w:pPr>
      <w:r>
        <w:rPr>
          <w:rFonts w:ascii="Book Antiqua" w:hAnsi="Book Antiqua"/>
          <w:bCs/>
          <w:sz w:val="24"/>
          <w:szCs w:val="24"/>
          <w:lang w:val="en-US"/>
        </w:rPr>
        <w:t xml:space="preserve">District </w:t>
      </w:r>
      <w:proofErr w:type="spellStart"/>
      <w:r>
        <w:rPr>
          <w:rFonts w:ascii="Book Antiqua" w:hAnsi="Book Antiqua"/>
          <w:bCs/>
          <w:sz w:val="24"/>
          <w:szCs w:val="24"/>
          <w:lang w:val="en-US"/>
        </w:rPr>
        <w:t>Jajpur</w:t>
      </w:r>
      <w:proofErr w:type="spellEnd"/>
      <w:r>
        <w:rPr>
          <w:rFonts w:ascii="Book Antiqua" w:hAnsi="Book Antiqua"/>
          <w:bCs/>
          <w:sz w:val="24"/>
          <w:szCs w:val="24"/>
          <w:lang w:val="en-US"/>
        </w:rPr>
        <w:t xml:space="preserve"> 755019</w:t>
      </w:r>
    </w:p>
    <w:p w14:paraId="59B7A36F" w14:textId="49FC7D49" w:rsidR="003B6A89" w:rsidRDefault="003B6A89" w:rsidP="003B6A89">
      <w:pPr>
        <w:spacing w:after="0"/>
        <w:jc w:val="both"/>
        <w:rPr>
          <w:rFonts w:ascii="Book Antiqua" w:hAnsi="Book Antiqua"/>
          <w:bCs/>
          <w:sz w:val="24"/>
          <w:szCs w:val="24"/>
          <w:lang w:val="en-US"/>
        </w:rPr>
      </w:pPr>
    </w:p>
    <w:p w14:paraId="20C82A38" w14:textId="1AB5CFF5" w:rsidR="003B6A89" w:rsidRDefault="003B6A89">
      <w:pPr>
        <w:rPr>
          <w:rFonts w:ascii="Book Antiqua" w:hAnsi="Book Antiqua"/>
          <w:bCs/>
          <w:sz w:val="24"/>
          <w:szCs w:val="24"/>
          <w:lang w:val="en-US"/>
        </w:rPr>
      </w:pPr>
    </w:p>
    <w:p w14:paraId="0727A8AD" w14:textId="765F3049" w:rsidR="00596A03" w:rsidRDefault="00596A03">
      <w:pPr>
        <w:rPr>
          <w:rFonts w:ascii="Book Antiqua" w:hAnsi="Book Antiqua"/>
          <w:bCs/>
          <w:sz w:val="24"/>
          <w:szCs w:val="24"/>
          <w:lang w:val="en-US"/>
        </w:rPr>
      </w:pPr>
      <w:r>
        <w:rPr>
          <w:rFonts w:ascii="Book Antiqua" w:hAnsi="Book Antiqua"/>
          <w:bCs/>
          <w:sz w:val="24"/>
          <w:szCs w:val="24"/>
          <w:lang w:val="en-US"/>
        </w:rPr>
        <w:br w:type="page"/>
      </w:r>
    </w:p>
    <w:p w14:paraId="3CCC4766" w14:textId="62586B0C" w:rsidR="00A820DD" w:rsidRDefault="00596A03" w:rsidP="00596A03">
      <w:pPr>
        <w:jc w:val="right"/>
        <w:rPr>
          <w:rFonts w:ascii="Book Antiqua" w:hAnsi="Book Antiqua"/>
          <w:b/>
          <w:bCs/>
          <w:sz w:val="24"/>
          <w:szCs w:val="24"/>
          <w:lang w:val="en-US"/>
        </w:rPr>
      </w:pPr>
      <w:r w:rsidRPr="00596A03">
        <w:rPr>
          <w:rFonts w:ascii="Book Antiqua" w:hAnsi="Book Antiqua"/>
          <w:b/>
          <w:bCs/>
          <w:sz w:val="24"/>
          <w:szCs w:val="24"/>
          <w:lang w:val="en-US"/>
        </w:rPr>
        <w:t>Appendix</w:t>
      </w:r>
    </w:p>
    <w:p w14:paraId="750F87D1" w14:textId="6FDA62AC" w:rsidR="00596A03" w:rsidRDefault="00596A03" w:rsidP="00596A03">
      <w:pPr>
        <w:jc w:val="right"/>
        <w:rPr>
          <w:rFonts w:ascii="Book Antiqua" w:hAnsi="Book Antiqua"/>
          <w:b/>
          <w:bCs/>
          <w:sz w:val="24"/>
          <w:szCs w:val="24"/>
          <w:lang w:val="en-US"/>
        </w:rPr>
      </w:pPr>
    </w:p>
    <w:p w14:paraId="600584A3" w14:textId="77777777" w:rsidR="00596A03" w:rsidRPr="0047393C" w:rsidRDefault="00596A03" w:rsidP="00596A03">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4EBE4E03" w14:textId="77777777" w:rsidR="00596A03" w:rsidRDefault="00596A03" w:rsidP="00596A03">
      <w:pPr>
        <w:jc w:val="both"/>
        <w:rPr>
          <w:rFonts w:ascii="Book Antiqua" w:hAnsi="Book Antiqua"/>
          <w:bCs/>
          <w:sz w:val="24"/>
          <w:szCs w:val="24"/>
          <w:lang w:val="en-US"/>
        </w:rPr>
      </w:pPr>
    </w:p>
    <w:p w14:paraId="75C39909" w14:textId="77777777" w:rsidR="00596A03" w:rsidRPr="000610FB" w:rsidRDefault="00596A03" w:rsidP="00596A03">
      <w:pPr>
        <w:jc w:val="both"/>
        <w:rPr>
          <w:rFonts w:ascii="Book Antiqua" w:hAnsi="Book Antiqua"/>
          <w:bCs/>
          <w:i/>
          <w:sz w:val="24"/>
          <w:szCs w:val="24"/>
          <w:lang w:val="en-US"/>
        </w:rPr>
      </w:pPr>
      <w:r w:rsidRPr="000610FB">
        <w:rPr>
          <w:rFonts w:ascii="Book Antiqua" w:hAnsi="Book Antiqua"/>
          <w:bCs/>
          <w:i/>
          <w:sz w:val="24"/>
          <w:szCs w:val="24"/>
          <w:lang w:val="en-US"/>
        </w:rPr>
        <w:t>Increase in Meter Rent of Smart Meter should not be permitted</w:t>
      </w:r>
    </w:p>
    <w:p w14:paraId="6BD2E734" w14:textId="77777777" w:rsidR="00596A03" w:rsidRDefault="00596A03" w:rsidP="00596A03">
      <w:pPr>
        <w:jc w:val="both"/>
        <w:rPr>
          <w:rFonts w:ascii="Book Antiqua" w:hAnsi="Book Antiqua"/>
          <w:bCs/>
          <w:sz w:val="24"/>
          <w:szCs w:val="24"/>
          <w:lang w:val="en-US"/>
        </w:rPr>
      </w:pPr>
    </w:p>
    <w:p w14:paraId="14FC9654" w14:textId="77777777" w:rsidR="00596A03" w:rsidRDefault="00596A03" w:rsidP="00596A03">
      <w:pPr>
        <w:jc w:val="both"/>
        <w:rPr>
          <w:rFonts w:ascii="Book Antiqua" w:hAnsi="Book Antiqua"/>
          <w:bCs/>
          <w:sz w:val="24"/>
          <w:szCs w:val="24"/>
          <w:lang w:val="en-US"/>
        </w:rPr>
      </w:pPr>
      <w:r>
        <w:rPr>
          <w:rFonts w:ascii="Book Antiqua" w:hAnsi="Book Antiqua"/>
          <w:bCs/>
          <w:sz w:val="24"/>
          <w:szCs w:val="24"/>
          <w:lang w:val="en-US"/>
        </w:rPr>
        <w:t xml:space="preserve">TPSODL has proposed the meter rent to the Hon’ble Commission considering the cost of </w:t>
      </w:r>
      <w:proofErr w:type="gramStart"/>
      <w:r>
        <w:rPr>
          <w:rFonts w:ascii="Book Antiqua" w:hAnsi="Book Antiqua"/>
          <w:bCs/>
          <w:sz w:val="24"/>
          <w:szCs w:val="24"/>
          <w:lang w:val="en-US"/>
        </w:rPr>
        <w:t>meter ,</w:t>
      </w:r>
      <w:proofErr w:type="gramEnd"/>
      <w:r>
        <w:rPr>
          <w:rFonts w:ascii="Book Antiqua" w:hAnsi="Book Antiqua"/>
          <w:bCs/>
          <w:sz w:val="24"/>
          <w:szCs w:val="24"/>
          <w:lang w:val="en-US"/>
        </w:rPr>
        <w:t xml:space="preserve"> its box and cost of installation discovered recently through a tendering process. The rents proposed, after considering the cost of funds are just adequate to meet the capital cost of the meter in 5 years. In order to reduce the burden on the consumers, TPSODL has proposed the recovery of the meter rent in 7 years</w:t>
      </w:r>
    </w:p>
    <w:p w14:paraId="391FBF4D" w14:textId="77777777" w:rsidR="00596A03" w:rsidRDefault="00596A03" w:rsidP="00596A03">
      <w:pPr>
        <w:jc w:val="both"/>
        <w:rPr>
          <w:rFonts w:ascii="Book Antiqua" w:hAnsi="Book Antiqua"/>
          <w:bCs/>
          <w:sz w:val="24"/>
          <w:szCs w:val="24"/>
          <w:lang w:val="en-US"/>
        </w:rPr>
      </w:pPr>
      <w:r>
        <w:rPr>
          <w:rFonts w:ascii="Book Antiqua" w:hAnsi="Book Antiqua"/>
          <w:bCs/>
          <w:sz w:val="24"/>
          <w:szCs w:val="24"/>
          <w:lang w:val="en-US"/>
        </w:rPr>
        <w:t>We wish to submit that meter rent would be recovered on the basis of the Supply code regulations and on the basis of the directions of the Hon’ble Commission</w:t>
      </w:r>
    </w:p>
    <w:p w14:paraId="2808432B" w14:textId="5CD75C6F" w:rsidR="00596A03" w:rsidRDefault="00596A03" w:rsidP="00596A03">
      <w:pPr>
        <w:jc w:val="both"/>
        <w:rPr>
          <w:rFonts w:ascii="Book Antiqua" w:hAnsi="Book Antiqua"/>
          <w:b/>
          <w:bCs/>
          <w:sz w:val="24"/>
          <w:szCs w:val="24"/>
          <w:lang w:val="en-US"/>
        </w:rPr>
      </w:pPr>
    </w:p>
    <w:p w14:paraId="5DA47FE2" w14:textId="77777777" w:rsidR="00F046B9" w:rsidRPr="0047393C" w:rsidRDefault="00F046B9" w:rsidP="00F046B9">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0ACAF997" w14:textId="77777777" w:rsidR="00F046B9" w:rsidRPr="0047393C" w:rsidRDefault="00F046B9" w:rsidP="00F046B9">
      <w:pPr>
        <w:jc w:val="both"/>
        <w:rPr>
          <w:rFonts w:ascii="Book Antiqua" w:hAnsi="Book Antiqua"/>
          <w:bCs/>
          <w:i/>
          <w:sz w:val="24"/>
          <w:szCs w:val="24"/>
          <w:lang w:val="en-US"/>
        </w:rPr>
      </w:pPr>
      <w:r w:rsidRPr="0047393C">
        <w:rPr>
          <w:rFonts w:ascii="Book Antiqua" w:hAnsi="Book Antiqua"/>
          <w:bCs/>
          <w:i/>
          <w:sz w:val="24"/>
          <w:szCs w:val="24"/>
          <w:lang w:val="en-US"/>
        </w:rPr>
        <w:t xml:space="preserve">Odia Language Bills are required to be issued for easier understanding </w:t>
      </w:r>
      <w:proofErr w:type="gramStart"/>
      <w:r w:rsidRPr="0047393C">
        <w:rPr>
          <w:rFonts w:ascii="Book Antiqua" w:hAnsi="Book Antiqua"/>
          <w:bCs/>
          <w:i/>
          <w:sz w:val="24"/>
          <w:szCs w:val="24"/>
          <w:lang w:val="en-US"/>
        </w:rPr>
        <w:t>of  the</w:t>
      </w:r>
      <w:proofErr w:type="gramEnd"/>
      <w:r w:rsidRPr="0047393C">
        <w:rPr>
          <w:rFonts w:ascii="Book Antiqua" w:hAnsi="Book Antiqua"/>
          <w:bCs/>
          <w:i/>
          <w:sz w:val="24"/>
          <w:szCs w:val="24"/>
          <w:lang w:val="en-US"/>
        </w:rPr>
        <w:t xml:space="preserve"> same</w:t>
      </w:r>
    </w:p>
    <w:p w14:paraId="27D5CC55" w14:textId="77777777" w:rsidR="00F046B9" w:rsidRDefault="00F046B9" w:rsidP="00F046B9">
      <w:pPr>
        <w:jc w:val="both"/>
        <w:rPr>
          <w:rFonts w:ascii="Book Antiqua" w:hAnsi="Book Antiqua"/>
          <w:bCs/>
          <w:sz w:val="24"/>
          <w:szCs w:val="24"/>
          <w:lang w:val="en-US"/>
        </w:rPr>
      </w:pPr>
    </w:p>
    <w:p w14:paraId="500C8E61" w14:textId="1E451AE5" w:rsidR="00F046B9" w:rsidRDefault="00F046B9" w:rsidP="00F046B9">
      <w:pPr>
        <w:jc w:val="both"/>
        <w:rPr>
          <w:rFonts w:ascii="Book Antiqua" w:hAnsi="Book Antiqua"/>
          <w:bCs/>
          <w:sz w:val="24"/>
          <w:szCs w:val="24"/>
          <w:lang w:val="en-US"/>
        </w:rPr>
      </w:pPr>
      <w:r>
        <w:rPr>
          <w:rFonts w:ascii="Book Antiqua" w:hAnsi="Book Antiqua"/>
          <w:bCs/>
          <w:sz w:val="24"/>
          <w:szCs w:val="24"/>
          <w:lang w:val="en-US"/>
        </w:rPr>
        <w:t xml:space="preserve">There is a technical challenge to issue bills for SBM consumers. However such bills may be downloaded from the Website of TPSODL </w:t>
      </w:r>
      <w:r w:rsidR="00C24C1E">
        <w:rPr>
          <w:rFonts w:ascii="Book Antiqua" w:hAnsi="Book Antiqua"/>
          <w:bCs/>
          <w:sz w:val="24"/>
          <w:szCs w:val="24"/>
          <w:lang w:val="en-US"/>
        </w:rPr>
        <w:t>from 31</w:t>
      </w:r>
      <w:r w:rsidR="00C24C1E" w:rsidRPr="00C24C1E">
        <w:rPr>
          <w:rFonts w:ascii="Book Antiqua" w:hAnsi="Book Antiqua"/>
          <w:bCs/>
          <w:sz w:val="24"/>
          <w:szCs w:val="24"/>
          <w:vertAlign w:val="superscript"/>
          <w:lang w:val="en-US"/>
        </w:rPr>
        <w:t>st</w:t>
      </w:r>
      <w:r w:rsidR="00C24C1E">
        <w:rPr>
          <w:rFonts w:ascii="Book Antiqua" w:hAnsi="Book Antiqua"/>
          <w:bCs/>
          <w:sz w:val="24"/>
          <w:szCs w:val="24"/>
          <w:lang w:val="en-US"/>
        </w:rPr>
        <w:t xml:space="preserve"> May 2023</w:t>
      </w:r>
    </w:p>
    <w:p w14:paraId="4D01EB16" w14:textId="77777777" w:rsidR="00F046B9" w:rsidRPr="00596A03" w:rsidRDefault="00F046B9" w:rsidP="00596A03">
      <w:pPr>
        <w:jc w:val="both"/>
        <w:rPr>
          <w:rFonts w:ascii="Book Antiqua" w:hAnsi="Book Antiqua"/>
          <w:b/>
          <w:bCs/>
          <w:sz w:val="24"/>
          <w:szCs w:val="24"/>
          <w:lang w:val="en-US"/>
        </w:rPr>
      </w:pPr>
    </w:p>
    <w:sectPr w:rsidR="00F046B9" w:rsidRPr="00596A03" w:rsidSect="00291823">
      <w:headerReference w:type="even" r:id="rId8"/>
      <w:headerReference w:type="default" r:id="rId9"/>
      <w:footerReference w:type="even" r:id="rId10"/>
      <w:footerReference w:type="default" r:id="rId11"/>
      <w:headerReference w:type="first" r:id="rId12"/>
      <w:footerReference w:type="first" r:id="rId13"/>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01FD1" w14:textId="77777777" w:rsidR="001415B1" w:rsidRDefault="001415B1" w:rsidP="008E5B03">
      <w:pPr>
        <w:spacing w:after="0" w:line="240" w:lineRule="auto"/>
      </w:pPr>
      <w:r>
        <w:separator/>
      </w:r>
    </w:p>
  </w:endnote>
  <w:endnote w:type="continuationSeparator" w:id="0">
    <w:p w14:paraId="6BECA009" w14:textId="77777777" w:rsidR="001415B1" w:rsidRDefault="001415B1"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4D88A" w14:textId="77777777" w:rsidR="00344766" w:rsidRDefault="00344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579303"/>
      <w:docPartObj>
        <w:docPartGallery w:val="Page Numbers (Bottom of Page)"/>
        <w:docPartUnique/>
      </w:docPartObj>
    </w:sdtPr>
    <w:sdtEndPr>
      <w:rPr>
        <w:noProof/>
      </w:rPr>
    </w:sdtEndPr>
    <w:sdtContent>
      <w:p w14:paraId="643D919D" w14:textId="3998278B" w:rsidR="00344766" w:rsidRDefault="003447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925263" w14:textId="77777777" w:rsidR="00344766" w:rsidRPr="008E5B03" w:rsidRDefault="00344766" w:rsidP="00344766">
    <w:pPr>
      <w:pStyle w:val="Footer"/>
      <w:jc w:val="center"/>
      <w:rPr>
        <w:rFonts w:ascii="Book Antiqua" w:hAnsi="Book Antiqua"/>
        <w:b/>
        <w:szCs w:val="24"/>
      </w:rPr>
    </w:pPr>
    <w:bookmarkStart w:id="1" w:name="_Hlk93663098"/>
    <w:r w:rsidRPr="008E5B03">
      <w:rPr>
        <w:rFonts w:ascii="Book Antiqua" w:hAnsi="Book Antiqua"/>
        <w:b/>
        <w:szCs w:val="24"/>
      </w:rPr>
      <w:t>TP SOUTHERN ODISHA DISTRIBUTION LIMITED</w:t>
    </w:r>
  </w:p>
  <w:p w14:paraId="646F6965" w14:textId="77777777" w:rsidR="00344766" w:rsidRPr="008E5B03" w:rsidRDefault="00344766" w:rsidP="00344766">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12B21D5"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EBDAF90" w14:textId="77777777" w:rsidR="00344766" w:rsidRDefault="00344766" w:rsidP="00344766">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E04F038"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1"/>
  <w:p w14:paraId="3E806411" w14:textId="77777777" w:rsidR="00344766" w:rsidRDefault="00344766" w:rsidP="00344766">
    <w:pPr>
      <w:pStyle w:val="Footer"/>
    </w:pPr>
  </w:p>
  <w:p w14:paraId="5300F847" w14:textId="77777777" w:rsidR="008E5B03" w:rsidRPr="00344766" w:rsidRDefault="008E5B03" w:rsidP="00344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1FBD" w14:textId="77777777" w:rsidR="00344766" w:rsidRDefault="0034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55A7D" w14:textId="77777777" w:rsidR="001415B1" w:rsidRDefault="001415B1" w:rsidP="008E5B03">
      <w:pPr>
        <w:spacing w:after="0" w:line="240" w:lineRule="auto"/>
      </w:pPr>
      <w:r>
        <w:separator/>
      </w:r>
    </w:p>
  </w:footnote>
  <w:footnote w:type="continuationSeparator" w:id="0">
    <w:p w14:paraId="153D085C" w14:textId="77777777" w:rsidR="001415B1" w:rsidRDefault="001415B1"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1AE" w14:textId="77777777" w:rsidR="00344766" w:rsidRDefault="0034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B053" w14:textId="77777777" w:rsidR="00344766" w:rsidRDefault="003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BE139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442401"/>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9853A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13437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5A34D70"/>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43448A"/>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4"/>
  </w:num>
  <w:num w:numId="3">
    <w:abstractNumId w:val="7"/>
  </w:num>
  <w:num w:numId="4">
    <w:abstractNumId w:val="2"/>
  </w:num>
  <w:num w:numId="5">
    <w:abstractNumId w:val="14"/>
  </w:num>
  <w:num w:numId="6">
    <w:abstractNumId w:val="0"/>
  </w:num>
  <w:num w:numId="7">
    <w:abstractNumId w:val="13"/>
  </w:num>
  <w:num w:numId="8">
    <w:abstractNumId w:val="11"/>
  </w:num>
  <w:num w:numId="9">
    <w:abstractNumId w:val="8"/>
  </w:num>
  <w:num w:numId="10">
    <w:abstractNumId w:val="10"/>
  </w:num>
  <w:num w:numId="11">
    <w:abstractNumId w:val="3"/>
  </w:num>
  <w:num w:numId="12">
    <w:abstractNumId w:val="9"/>
  </w:num>
  <w:num w:numId="13">
    <w:abstractNumId w:val="5"/>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610FB"/>
    <w:rsid w:val="000666FD"/>
    <w:rsid w:val="00091DF5"/>
    <w:rsid w:val="00094771"/>
    <w:rsid w:val="000A15D1"/>
    <w:rsid w:val="000B3E70"/>
    <w:rsid w:val="000C3DFD"/>
    <w:rsid w:val="000D41F9"/>
    <w:rsid w:val="001415B1"/>
    <w:rsid w:val="001826E4"/>
    <w:rsid w:val="001B24DE"/>
    <w:rsid w:val="001D5F3B"/>
    <w:rsid w:val="001D6E0F"/>
    <w:rsid w:val="001F2645"/>
    <w:rsid w:val="0020505C"/>
    <w:rsid w:val="002250E6"/>
    <w:rsid w:val="0026091C"/>
    <w:rsid w:val="00287F85"/>
    <w:rsid w:val="00291823"/>
    <w:rsid w:val="00344766"/>
    <w:rsid w:val="00361899"/>
    <w:rsid w:val="003B6A89"/>
    <w:rsid w:val="003E1B0E"/>
    <w:rsid w:val="00431108"/>
    <w:rsid w:val="0047393C"/>
    <w:rsid w:val="004E3374"/>
    <w:rsid w:val="00562F64"/>
    <w:rsid w:val="00581F06"/>
    <w:rsid w:val="00596A03"/>
    <w:rsid w:val="005A0AB8"/>
    <w:rsid w:val="005C6568"/>
    <w:rsid w:val="005D16A1"/>
    <w:rsid w:val="00642E0A"/>
    <w:rsid w:val="00786193"/>
    <w:rsid w:val="007A1ADA"/>
    <w:rsid w:val="00811758"/>
    <w:rsid w:val="008331BD"/>
    <w:rsid w:val="00893E34"/>
    <w:rsid w:val="0089415C"/>
    <w:rsid w:val="008E5B03"/>
    <w:rsid w:val="0095432F"/>
    <w:rsid w:val="009C71C7"/>
    <w:rsid w:val="009E7CF2"/>
    <w:rsid w:val="00A25774"/>
    <w:rsid w:val="00A820DD"/>
    <w:rsid w:val="00AC0B76"/>
    <w:rsid w:val="00AF4A80"/>
    <w:rsid w:val="00B2775A"/>
    <w:rsid w:val="00B54021"/>
    <w:rsid w:val="00B57226"/>
    <w:rsid w:val="00B967F7"/>
    <w:rsid w:val="00BA5F6C"/>
    <w:rsid w:val="00BD2341"/>
    <w:rsid w:val="00BD6D1F"/>
    <w:rsid w:val="00BF556E"/>
    <w:rsid w:val="00C24C1E"/>
    <w:rsid w:val="00C72C50"/>
    <w:rsid w:val="00C913D7"/>
    <w:rsid w:val="00D435CE"/>
    <w:rsid w:val="00E43FDE"/>
    <w:rsid w:val="00E57C42"/>
    <w:rsid w:val="00E625E2"/>
    <w:rsid w:val="00E84959"/>
    <w:rsid w:val="00EC39CD"/>
    <w:rsid w:val="00EE5A30"/>
    <w:rsid w:val="00F046B9"/>
    <w:rsid w:val="00F12EFE"/>
    <w:rsid w:val="00F475C1"/>
    <w:rsid w:val="00FA5A5F"/>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6</cp:revision>
  <dcterms:created xsi:type="dcterms:W3CDTF">2023-02-23T04:20:00Z</dcterms:created>
  <dcterms:modified xsi:type="dcterms:W3CDTF">2023-02-23T07:34:00Z</dcterms:modified>
</cp:coreProperties>
</file>